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1A2" w:rsidRDefault="00E701A2" w:rsidP="00E701A2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</w:t>
      </w:r>
      <w:r w:rsidR="00023A4D">
        <w:rPr>
          <w:rFonts w:ascii="Arial" w:hAnsi="Arial" w:cs="Arial"/>
          <w:b/>
          <w:bCs/>
        </w:rPr>
        <w:t>Updated: April 2023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E701A2" w:rsidTr="005C465F">
        <w:trPr>
          <w:trHeight w:val="261"/>
        </w:trPr>
        <w:tc>
          <w:tcPr>
            <w:tcW w:w="1696" w:type="dxa"/>
          </w:tcPr>
          <w:p w:rsidR="00E701A2" w:rsidRDefault="00E701A2" w:rsidP="005C465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:rsidR="00E701A2" w:rsidRDefault="00E701A2" w:rsidP="005C465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701A2" w:rsidTr="005C465F">
        <w:trPr>
          <w:trHeight w:val="549"/>
        </w:trPr>
        <w:tc>
          <w:tcPr>
            <w:tcW w:w="1696" w:type="dxa"/>
          </w:tcPr>
          <w:p w:rsidR="00E701A2" w:rsidRDefault="00E701A2" w:rsidP="005C46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:rsidR="00E701A2" w:rsidRDefault="00E701A2" w:rsidP="005C465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E701A2" w:rsidRDefault="00E701A2" w:rsidP="005C465F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instruct PCCO staff on Multimedia and News </w:t>
            </w:r>
            <w:proofErr w:type="gramStart"/>
            <w:r>
              <w:rPr>
                <w:rFonts w:ascii="Arial" w:hAnsi="Arial"/>
                <w:sz w:val="20"/>
              </w:rPr>
              <w:t>Agencies .</w:t>
            </w:r>
            <w:proofErr w:type="gramEnd"/>
            <w:r>
              <w:rPr>
                <w:rFonts w:ascii="Arial" w:hAnsi="Arial"/>
                <w:sz w:val="20"/>
              </w:rPr>
              <w:t xml:space="preserve"> </w:t>
            </w:r>
          </w:p>
          <w:p w:rsidR="00E701A2" w:rsidRPr="00050C1E" w:rsidRDefault="00E701A2" w:rsidP="005C465F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E701A2" w:rsidTr="005C465F">
        <w:tc>
          <w:tcPr>
            <w:tcW w:w="1696" w:type="dxa"/>
          </w:tcPr>
          <w:p w:rsidR="00E701A2" w:rsidRDefault="00E701A2" w:rsidP="005C46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:rsidR="00E701A2" w:rsidRDefault="00E701A2" w:rsidP="005C465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E701A2" w:rsidRPr="001F4550" w:rsidRDefault="00E701A2" w:rsidP="005C46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E701A2" w:rsidTr="005C465F">
        <w:trPr>
          <w:trHeight w:val="6098"/>
        </w:trPr>
        <w:tc>
          <w:tcPr>
            <w:tcW w:w="1696" w:type="dxa"/>
          </w:tcPr>
          <w:p w:rsidR="00E701A2" w:rsidRDefault="00E701A2" w:rsidP="005C465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:rsidR="00E701A2" w:rsidRDefault="00E701A2" w:rsidP="005C465F">
            <w:pPr>
              <w:jc w:val="both"/>
              <w:rPr>
                <w:rFonts w:ascii="Arial" w:hAnsi="Arial" w:cs="Arial"/>
                <w:i/>
                <w:iCs/>
              </w:rPr>
            </w:pPr>
          </w:p>
          <w:p w:rsidR="00E701A2" w:rsidRDefault="00E701A2" w:rsidP="005C465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E701A2" w:rsidRDefault="00E701A2" w:rsidP="005C465F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:rsidR="00E701A2" w:rsidRDefault="00E701A2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Coroner and the designated PIO for the office will do media releases.</w:t>
            </w:r>
          </w:p>
          <w:p w:rsidR="00E701A2" w:rsidRDefault="00E701A2" w:rsidP="005C465F">
            <w:pPr>
              <w:jc w:val="both"/>
            </w:pPr>
          </w:p>
          <w:p w:rsidR="00E701A2" w:rsidRDefault="00E701A2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Media releases on high profile cases will be done jointly with the lead law enforcement </w:t>
            </w:r>
            <w:r w:rsidRPr="00023A4D">
              <w:rPr>
                <w:rFonts w:ascii="Arial" w:hAnsi="Arial"/>
                <w:sz w:val="20"/>
                <w:highlight w:val="green"/>
              </w:rPr>
              <w:t>agency</w:t>
            </w:r>
            <w:r w:rsidR="00023A4D" w:rsidRPr="00023A4D">
              <w:rPr>
                <w:rFonts w:ascii="Arial" w:hAnsi="Arial"/>
                <w:sz w:val="20"/>
                <w:highlight w:val="green"/>
              </w:rPr>
              <w:t xml:space="preserve"> or other applicable agency</w:t>
            </w:r>
            <w:r w:rsidRPr="00023A4D">
              <w:rPr>
                <w:rFonts w:ascii="Arial" w:hAnsi="Arial"/>
                <w:sz w:val="20"/>
                <w:highlight w:val="green"/>
              </w:rPr>
              <w:t>.</w:t>
            </w:r>
          </w:p>
          <w:p w:rsidR="00E701A2" w:rsidRDefault="00E701A2" w:rsidP="005C465F">
            <w:pPr>
              <w:pStyle w:val="ListParagraph"/>
              <w:rPr>
                <w:rFonts w:ascii="Arial" w:hAnsi="Arial"/>
                <w:sz w:val="20"/>
              </w:rPr>
            </w:pPr>
          </w:p>
          <w:p w:rsidR="00E701A2" w:rsidRDefault="00E701A2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Online media (</w:t>
            </w:r>
            <w:proofErr w:type="spellStart"/>
            <w:r>
              <w:rPr>
                <w:rFonts w:ascii="Arial" w:hAnsi="Arial"/>
                <w:sz w:val="20"/>
              </w:rPr>
              <w:t>youtube</w:t>
            </w:r>
            <w:proofErr w:type="spellEnd"/>
            <w:r>
              <w:rPr>
                <w:rFonts w:ascii="Arial" w:hAnsi="Arial"/>
                <w:sz w:val="20"/>
              </w:rPr>
              <w:t xml:space="preserve">, twitter, </w:t>
            </w:r>
            <w:proofErr w:type="spellStart"/>
            <w:r>
              <w:rPr>
                <w:rFonts w:ascii="Arial" w:hAnsi="Arial"/>
                <w:sz w:val="20"/>
              </w:rPr>
              <w:t>facebook</w:t>
            </w:r>
            <w:proofErr w:type="spellEnd"/>
            <w:r>
              <w:rPr>
                <w:rFonts w:ascii="Arial" w:hAnsi="Arial"/>
                <w:sz w:val="20"/>
              </w:rPr>
              <w:t xml:space="preserve">, my mountain neighborhood, pine cam, etc.) will only be done </w:t>
            </w:r>
            <w:r w:rsidR="00023A4D">
              <w:rPr>
                <w:rFonts w:ascii="Arial" w:hAnsi="Arial"/>
                <w:sz w:val="20"/>
              </w:rPr>
              <w:t xml:space="preserve">at the </w:t>
            </w:r>
            <w:r w:rsidR="00023A4D" w:rsidRPr="00023A4D">
              <w:rPr>
                <w:rFonts w:ascii="Arial" w:hAnsi="Arial"/>
                <w:sz w:val="20"/>
                <w:highlight w:val="green"/>
              </w:rPr>
              <w:t>direction of</w:t>
            </w:r>
            <w:r w:rsidRPr="00023A4D">
              <w:rPr>
                <w:rFonts w:ascii="Arial" w:hAnsi="Arial"/>
                <w:sz w:val="20"/>
                <w:highlight w:val="green"/>
              </w:rPr>
              <w:t xml:space="preserve"> the</w:t>
            </w:r>
            <w:r>
              <w:rPr>
                <w:rFonts w:ascii="Arial" w:hAnsi="Arial"/>
                <w:sz w:val="20"/>
              </w:rPr>
              <w:t xml:space="preserve"> Coroner or the PIO. </w:t>
            </w:r>
          </w:p>
          <w:p w:rsidR="00023A4D" w:rsidRDefault="00023A4D" w:rsidP="00023A4D">
            <w:pPr>
              <w:pStyle w:val="ListParagraph"/>
              <w:rPr>
                <w:rFonts w:ascii="Arial" w:hAnsi="Arial"/>
                <w:sz w:val="20"/>
              </w:rPr>
            </w:pPr>
          </w:p>
          <w:p w:rsidR="00023A4D" w:rsidRDefault="00023A4D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  <w:highlight w:val="green"/>
              </w:rPr>
            </w:pPr>
            <w:r w:rsidRPr="00023A4D">
              <w:rPr>
                <w:rFonts w:ascii="Arial" w:hAnsi="Arial"/>
                <w:sz w:val="20"/>
                <w:highlight w:val="green"/>
              </w:rPr>
              <w:t>All Press Releases shall be placed on the office Facebook page.</w:t>
            </w:r>
          </w:p>
          <w:p w:rsidR="00023A4D" w:rsidRDefault="00023A4D" w:rsidP="00023A4D">
            <w:pPr>
              <w:pStyle w:val="ListParagraph"/>
              <w:rPr>
                <w:rFonts w:ascii="Arial" w:hAnsi="Arial"/>
                <w:sz w:val="20"/>
                <w:highlight w:val="green"/>
              </w:rPr>
            </w:pPr>
          </w:p>
          <w:p w:rsidR="00023A4D" w:rsidRDefault="00023A4D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  <w:highlight w:val="green"/>
              </w:rPr>
            </w:pPr>
            <w:r>
              <w:rPr>
                <w:rFonts w:ascii="Arial" w:hAnsi="Arial"/>
                <w:sz w:val="20"/>
                <w:highlight w:val="green"/>
              </w:rPr>
              <w:t>Media calling shall be routed to the Coroner or PIO for information. No other members of the office shall make any statements unless authorized by the Coroner.</w:t>
            </w:r>
          </w:p>
          <w:p w:rsidR="00023A4D" w:rsidRDefault="00023A4D" w:rsidP="00023A4D">
            <w:pPr>
              <w:pStyle w:val="ListParagraph"/>
              <w:rPr>
                <w:rFonts w:ascii="Arial" w:hAnsi="Arial"/>
                <w:sz w:val="20"/>
                <w:highlight w:val="green"/>
              </w:rPr>
            </w:pPr>
          </w:p>
          <w:p w:rsidR="00023A4D" w:rsidRDefault="00023A4D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  <w:highlight w:val="green"/>
              </w:rPr>
            </w:pPr>
            <w:r>
              <w:rPr>
                <w:rFonts w:ascii="Arial" w:hAnsi="Arial"/>
                <w:sz w:val="20"/>
                <w:highlight w:val="green"/>
              </w:rPr>
              <w:t xml:space="preserve">Notify Coroner Immediately if Media </w:t>
            </w:r>
            <w:proofErr w:type="spellStart"/>
            <w:r>
              <w:rPr>
                <w:rFonts w:ascii="Arial" w:hAnsi="Arial"/>
                <w:sz w:val="20"/>
                <w:highlight w:val="green"/>
              </w:rPr>
              <w:t>inquires</w:t>
            </w:r>
            <w:proofErr w:type="spellEnd"/>
            <w:r>
              <w:rPr>
                <w:rFonts w:ascii="Arial" w:hAnsi="Arial"/>
                <w:sz w:val="20"/>
                <w:highlight w:val="green"/>
              </w:rPr>
              <w:t xml:space="preserve"> about a scene.</w:t>
            </w:r>
          </w:p>
          <w:p w:rsidR="00023A4D" w:rsidRDefault="00023A4D" w:rsidP="00023A4D">
            <w:pPr>
              <w:pStyle w:val="ListParagraph"/>
              <w:rPr>
                <w:rFonts w:ascii="Arial" w:hAnsi="Arial"/>
                <w:sz w:val="20"/>
                <w:highlight w:val="green"/>
              </w:rPr>
            </w:pPr>
          </w:p>
          <w:p w:rsidR="00023A4D" w:rsidRPr="00023A4D" w:rsidRDefault="00023A4D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  <w:highlight w:val="green"/>
              </w:rPr>
            </w:pPr>
            <w:r>
              <w:rPr>
                <w:rFonts w:ascii="Arial" w:hAnsi="Arial"/>
                <w:sz w:val="20"/>
                <w:highlight w:val="green"/>
              </w:rPr>
              <w:t xml:space="preserve">It will be the policy of this office to be as transparent as possible without doing harm to the case or the public interest. </w:t>
            </w:r>
            <w:bookmarkStart w:id="0" w:name="_GoBack"/>
            <w:bookmarkEnd w:id="0"/>
          </w:p>
          <w:p w:rsidR="00E701A2" w:rsidRDefault="00E701A2" w:rsidP="005C465F">
            <w:pPr>
              <w:pStyle w:val="ListParagraph"/>
              <w:rPr>
                <w:rFonts w:ascii="Arial" w:hAnsi="Arial"/>
                <w:sz w:val="20"/>
              </w:rPr>
            </w:pPr>
          </w:p>
          <w:p w:rsidR="00E701A2" w:rsidRDefault="00E701A2" w:rsidP="00E701A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Media while on-scene:</w:t>
            </w:r>
          </w:p>
          <w:p w:rsidR="00E701A2" w:rsidRDefault="00E701A2" w:rsidP="005C465F">
            <w:pPr>
              <w:jc w:val="both"/>
              <w:rPr>
                <w:rFonts w:ascii="Arial" w:hAnsi="Arial"/>
                <w:sz w:val="20"/>
              </w:rPr>
            </w:pPr>
          </w:p>
          <w:p w:rsidR="00E701A2" w:rsidRDefault="00E701A2" w:rsidP="00E701A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 not get baited into giving a statement while on scene.</w:t>
            </w:r>
          </w:p>
          <w:p w:rsidR="00E701A2" w:rsidRDefault="00E701A2" w:rsidP="00E701A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Tell any media on-scene that we are conducting the investigation and a written statement will be released after the investigation. </w:t>
            </w:r>
          </w:p>
          <w:p w:rsidR="00E701A2" w:rsidRDefault="00E701A2" w:rsidP="00E701A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Be careful of what is said and act in a professional manner. Remember that eyes and ears are watching you.</w:t>
            </w:r>
          </w:p>
          <w:p w:rsidR="00023A4D" w:rsidRPr="00023A4D" w:rsidRDefault="00023A4D" w:rsidP="00E701A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0"/>
                <w:highlight w:val="green"/>
              </w:rPr>
            </w:pPr>
            <w:r w:rsidRPr="00023A4D">
              <w:rPr>
                <w:rFonts w:ascii="Arial" w:hAnsi="Arial"/>
                <w:sz w:val="20"/>
                <w:highlight w:val="green"/>
              </w:rPr>
              <w:t xml:space="preserve">Be aware cameras are always on the recording will go viral. </w:t>
            </w:r>
          </w:p>
          <w:p w:rsidR="00E701A2" w:rsidRDefault="00023A4D" w:rsidP="00023A4D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0"/>
                <w:highlight w:val="green"/>
              </w:rPr>
            </w:pPr>
            <w:r w:rsidRPr="00023A4D">
              <w:rPr>
                <w:rFonts w:ascii="Arial" w:hAnsi="Arial"/>
                <w:sz w:val="20"/>
                <w:highlight w:val="green"/>
              </w:rPr>
              <w:t>Request law enforcement to assist with having media stage at an appropriate location.</w:t>
            </w:r>
          </w:p>
          <w:p w:rsidR="00023A4D" w:rsidRPr="00023A4D" w:rsidRDefault="00023A4D" w:rsidP="00023A4D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20"/>
                <w:highlight w:val="green"/>
              </w:rPr>
            </w:pPr>
            <w:r>
              <w:rPr>
                <w:rFonts w:ascii="Arial" w:hAnsi="Arial"/>
                <w:sz w:val="20"/>
                <w:highlight w:val="green"/>
              </w:rPr>
              <w:t>Notify Coroner Immediately if media arrives on scene.</w:t>
            </w:r>
          </w:p>
          <w:p w:rsidR="00E701A2" w:rsidRDefault="00E701A2" w:rsidP="005C465F">
            <w:pPr>
              <w:pStyle w:val="ListParagraph"/>
              <w:rPr>
                <w:rFonts w:ascii="Arial" w:hAnsi="Arial"/>
                <w:sz w:val="20"/>
              </w:rPr>
            </w:pPr>
          </w:p>
          <w:p w:rsidR="00E701A2" w:rsidRDefault="00E701A2" w:rsidP="005C465F">
            <w:pPr>
              <w:pStyle w:val="ListParagraph"/>
              <w:rPr>
                <w:rFonts w:ascii="Arial" w:hAnsi="Arial"/>
                <w:sz w:val="20"/>
              </w:rPr>
            </w:pPr>
          </w:p>
          <w:p w:rsidR="00E701A2" w:rsidRDefault="00E701A2" w:rsidP="005C465F">
            <w:pPr>
              <w:pStyle w:val="ListParagraph"/>
              <w:rPr>
                <w:rFonts w:ascii="Arial" w:hAnsi="Arial"/>
                <w:sz w:val="20"/>
              </w:rPr>
            </w:pPr>
          </w:p>
          <w:p w:rsidR="00E701A2" w:rsidRPr="001108A3" w:rsidRDefault="00E701A2" w:rsidP="005C465F">
            <w:pPr>
              <w:pStyle w:val="ListParagraph"/>
              <w:rPr>
                <w:rFonts w:ascii="Arial" w:hAnsi="Arial"/>
                <w:sz w:val="20"/>
              </w:rPr>
            </w:pPr>
          </w:p>
          <w:p w:rsidR="00E701A2" w:rsidRPr="001F4550" w:rsidRDefault="00E701A2" w:rsidP="005C465F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E701A2" w:rsidTr="005C465F">
        <w:tc>
          <w:tcPr>
            <w:tcW w:w="1696" w:type="dxa"/>
          </w:tcPr>
          <w:p w:rsidR="00E701A2" w:rsidRDefault="00E701A2" w:rsidP="005C465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:rsidR="00E701A2" w:rsidRPr="00F80A91" w:rsidRDefault="00E701A2" w:rsidP="005C465F">
            <w:pPr>
              <w:pStyle w:val="BodyText"/>
              <w:rPr>
                <w:rFonts w:cs="Arial"/>
                <w:sz w:val="20"/>
              </w:rPr>
            </w:pPr>
          </w:p>
        </w:tc>
      </w:tr>
    </w:tbl>
    <w:p w:rsidR="00E701A2" w:rsidRDefault="00E701A2" w:rsidP="00E701A2">
      <w:pPr>
        <w:rPr>
          <w:rFonts w:ascii="Arial" w:hAnsi="Arial" w:cs="Arial"/>
          <w:sz w:val="20"/>
        </w:rPr>
      </w:pPr>
    </w:p>
    <w:p w:rsidR="00E701A2" w:rsidRDefault="00E701A2" w:rsidP="00E701A2">
      <w:pPr>
        <w:rPr>
          <w:rFonts w:ascii="Arial" w:hAnsi="Arial" w:cs="Arial"/>
          <w:sz w:val="20"/>
        </w:rPr>
      </w:pPr>
    </w:p>
    <w:p w:rsidR="00E701A2" w:rsidRDefault="00E701A2" w:rsidP="00E701A2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:rsidR="00E701A2" w:rsidRDefault="00E701A2" w:rsidP="00E701A2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:rsidR="000E69D4" w:rsidRDefault="000E69D4"/>
    <w:sectPr w:rsidR="000E69D4" w:rsidSect="00BC7F02">
      <w:headerReference w:type="default" r:id="rId7"/>
      <w:footerReference w:type="default" r:id="rId8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23A4D">
      <w:r>
        <w:separator/>
      </w:r>
    </w:p>
  </w:endnote>
  <w:endnote w:type="continuationSeparator" w:id="0">
    <w:p w:rsidR="00000000" w:rsidRDefault="0002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8BC" w:rsidRDefault="00E701A2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23A4D">
      <w:r>
        <w:separator/>
      </w:r>
    </w:p>
  </w:footnote>
  <w:footnote w:type="continuationSeparator" w:id="0">
    <w:p w:rsidR="00000000" w:rsidRDefault="00023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8BC" w:rsidRDefault="00E701A2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:rsidR="003B48BC" w:rsidRDefault="00023A4D">
    <w:pPr>
      <w:pStyle w:val="Title"/>
      <w:rPr>
        <w:sz w:val="22"/>
      </w:rPr>
    </w:pPr>
  </w:p>
  <w:p w:rsidR="003B48BC" w:rsidRDefault="00023A4D">
    <w:pPr>
      <w:pStyle w:val="Title"/>
      <w:rPr>
        <w:sz w:val="22"/>
      </w:rPr>
    </w:pPr>
  </w:p>
  <w:p w:rsidR="003B48BC" w:rsidRPr="00332EA4" w:rsidRDefault="00E701A2">
    <w:pPr>
      <w:pStyle w:val="Title"/>
      <w:rPr>
        <w:sz w:val="22"/>
        <w:u w:val="single"/>
      </w:rPr>
    </w:pPr>
    <w:r>
      <w:rPr>
        <w:sz w:val="22"/>
        <w:u w:val="single"/>
      </w:rPr>
      <w:t>Media and News</w:t>
    </w:r>
  </w:p>
  <w:p w:rsidR="003B48BC" w:rsidRDefault="00023A4D">
    <w:pPr>
      <w:pStyle w:val="Title"/>
      <w:rPr>
        <w:sz w:val="22"/>
      </w:rPr>
    </w:pPr>
  </w:p>
  <w:p w:rsidR="003B48BC" w:rsidRPr="002F6995" w:rsidRDefault="00023A4D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D7C46"/>
    <w:multiLevelType w:val="hybridMultilevel"/>
    <w:tmpl w:val="958CBA68"/>
    <w:lvl w:ilvl="0" w:tplc="63CE2D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1A2"/>
    <w:rsid w:val="00023A4D"/>
    <w:rsid w:val="000E69D4"/>
    <w:rsid w:val="00E7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ECB01EA"/>
  <w15:docId w15:val="{481136FC-8BB7-4F53-AC25-10EADB39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701A2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1A2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E701A2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E701A2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E701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701A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E701A2"/>
  </w:style>
  <w:style w:type="paragraph" w:styleId="BodyText">
    <w:name w:val="Body Text"/>
    <w:basedOn w:val="Normal"/>
    <w:link w:val="BodyTextChar"/>
    <w:semiHidden/>
    <w:rsid w:val="00E701A2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701A2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E701A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Props1.xml><?xml version="1.0" encoding="utf-8"?>
<ds:datastoreItem xmlns:ds="http://schemas.openxmlformats.org/officeDocument/2006/customXml" ds:itemID="{C52E8EF8-99F4-481F-B7FB-1CE1B1093CD0}"/>
</file>

<file path=customXml/itemProps2.xml><?xml version="1.0" encoding="utf-8"?>
<ds:datastoreItem xmlns:ds="http://schemas.openxmlformats.org/officeDocument/2006/customXml" ds:itemID="{A6FA9A50-9546-4EDF-A2A0-1A112C066BF2}"/>
</file>

<file path=customXml/itemProps3.xml><?xml version="1.0" encoding="utf-8"?>
<ds:datastoreItem xmlns:ds="http://schemas.openxmlformats.org/officeDocument/2006/customXml" ds:itemID="{4F818734-79A0-435F-BF13-EDE6B43A55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County Government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Comstock</dc:creator>
  <cp:lastModifiedBy>David Kintz Jr</cp:lastModifiedBy>
  <cp:revision>2</cp:revision>
  <dcterms:created xsi:type="dcterms:W3CDTF">2020-02-13T20:50:00Z</dcterms:created>
  <dcterms:modified xsi:type="dcterms:W3CDTF">2023-04-19T16:29:00Z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